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70" w:rsidRDefault="004D6370" w:rsidP="004D6370">
      <w:pPr>
        <w:jc w:val="center"/>
        <w:rPr>
          <w:rFonts w:asciiTheme="minorHAnsi" w:hAnsiTheme="minorHAnsi"/>
          <w:shd w:val="clear" w:color="auto" w:fill="FFFFFF"/>
        </w:rPr>
      </w:pPr>
      <w:r w:rsidRPr="000D5DD4">
        <w:rPr>
          <w:rFonts w:asciiTheme="minorHAnsi" w:hAnsiTheme="minorHAnsi"/>
          <w:b/>
          <w:shd w:val="clear" w:color="auto" w:fill="FFFFFF"/>
        </w:rPr>
        <w:t>Instructions for Discussion Exercise: “Four Ways to Pay”</w:t>
      </w:r>
    </w:p>
    <w:p w:rsidR="004D6370" w:rsidRPr="000D5DD4" w:rsidRDefault="004D6370" w:rsidP="004D6370">
      <w:pPr>
        <w:rPr>
          <w:rFonts w:asciiTheme="minorHAnsi" w:hAnsiTheme="minorHAnsi"/>
        </w:rPr>
      </w:pPr>
      <w:r w:rsidRPr="000D5DD4">
        <w:rPr>
          <w:rFonts w:asciiTheme="minorHAnsi" w:hAnsiTheme="minorHAnsi"/>
          <w:shd w:val="clear" w:color="auto" w:fill="FFFFFF"/>
        </w:rPr>
        <w:br/>
        <w:t xml:space="preserve">This is a fun exercise that you can use in the workshop to get people thinking about their values and the variety of ways that things we use and benefit from can be paid for. Split people up into group and give them 5- 10 minutes to discuss how they think a particular structure should be paid for. The four structures we include are: dog parks, performing arts, fire protection in high risk areas, and playgrounds. The groups can decide from four different pay options: </w:t>
      </w:r>
    </w:p>
    <w:p w:rsidR="004D6370" w:rsidRPr="000D5DD4" w:rsidRDefault="004D6370" w:rsidP="004D6370">
      <w:pPr>
        <w:numPr>
          <w:ilvl w:val="0"/>
          <w:numId w:val="2"/>
        </w:numPr>
        <w:spacing w:after="0"/>
        <w:rPr>
          <w:rFonts w:asciiTheme="minorHAnsi" w:hAnsiTheme="minorHAnsi"/>
        </w:rPr>
      </w:pPr>
      <w:r w:rsidRPr="000D5DD4">
        <w:rPr>
          <w:rFonts w:asciiTheme="minorHAnsi" w:hAnsiTheme="minorHAnsi"/>
        </w:rPr>
        <w:t>Paid for entirely by taxes</w:t>
      </w:r>
    </w:p>
    <w:p w:rsidR="004D6370" w:rsidRPr="000D5DD4" w:rsidRDefault="004D6370" w:rsidP="004D6370">
      <w:pPr>
        <w:numPr>
          <w:ilvl w:val="0"/>
          <w:numId w:val="2"/>
        </w:numPr>
        <w:spacing w:after="0"/>
        <w:rPr>
          <w:rFonts w:asciiTheme="minorHAnsi" w:hAnsiTheme="minorHAnsi"/>
        </w:rPr>
      </w:pPr>
      <w:r w:rsidRPr="000D5DD4">
        <w:rPr>
          <w:rFonts w:asciiTheme="minorHAnsi" w:hAnsiTheme="minorHAnsi"/>
        </w:rPr>
        <w:t>Paid for mostly by taxes with a small fee for the user</w:t>
      </w:r>
    </w:p>
    <w:p w:rsidR="004D6370" w:rsidRPr="000D5DD4" w:rsidRDefault="004D6370" w:rsidP="004D6370">
      <w:pPr>
        <w:numPr>
          <w:ilvl w:val="0"/>
          <w:numId w:val="2"/>
        </w:numPr>
        <w:spacing w:after="0"/>
        <w:rPr>
          <w:rFonts w:asciiTheme="minorHAnsi" w:hAnsiTheme="minorHAnsi"/>
        </w:rPr>
      </w:pPr>
      <w:r w:rsidRPr="000D5DD4">
        <w:rPr>
          <w:rFonts w:asciiTheme="minorHAnsi" w:hAnsiTheme="minorHAnsi"/>
        </w:rPr>
        <w:t>Paid for in part by taxes with a nominal fee for the user</w:t>
      </w:r>
    </w:p>
    <w:p w:rsidR="004D6370" w:rsidRPr="000D5DD4" w:rsidRDefault="004D6370" w:rsidP="004D6370">
      <w:pPr>
        <w:numPr>
          <w:ilvl w:val="0"/>
          <w:numId w:val="2"/>
        </w:numPr>
        <w:spacing w:after="0"/>
        <w:rPr>
          <w:rFonts w:asciiTheme="minorHAnsi" w:hAnsiTheme="minorHAnsi"/>
        </w:rPr>
      </w:pPr>
      <w:r w:rsidRPr="000D5DD4">
        <w:rPr>
          <w:rFonts w:asciiTheme="minorHAnsi" w:hAnsiTheme="minorHAnsi"/>
        </w:rPr>
        <w:t xml:space="preserve">Paid for entirely by those who use the structure, with no tax support. </w:t>
      </w:r>
    </w:p>
    <w:p w:rsidR="004D6370" w:rsidRPr="000D5DD4" w:rsidRDefault="004D6370" w:rsidP="004D6370">
      <w:pPr>
        <w:spacing w:after="0"/>
        <w:ind w:left="1080"/>
        <w:rPr>
          <w:rFonts w:asciiTheme="minorHAnsi" w:hAnsiTheme="minorHAnsi"/>
        </w:rPr>
      </w:pPr>
    </w:p>
    <w:p w:rsidR="004D6370" w:rsidRPr="000D5DD4" w:rsidRDefault="004D6370" w:rsidP="004D6370">
      <w:pPr>
        <w:rPr>
          <w:rFonts w:asciiTheme="minorHAnsi" w:hAnsiTheme="minorHAnsi"/>
          <w:shd w:val="clear" w:color="auto" w:fill="FFFFFF"/>
        </w:rPr>
      </w:pPr>
      <w:r w:rsidRPr="000D5DD4">
        <w:rPr>
          <w:rFonts w:asciiTheme="minorHAnsi" w:hAnsiTheme="minorHAnsi"/>
          <w:shd w:val="clear" w:color="auto" w:fill="FFFFFF"/>
        </w:rPr>
        <w:t>Print out these graphics and insert the exercise in the workshop wherever you feel it is appropriate for your group. (Handouts in a separate document on zip drive.)</w:t>
      </w:r>
    </w:p>
    <w:p w:rsidR="004D6370" w:rsidRDefault="004D6370" w:rsidP="004D6370">
      <w:pPr>
        <w:rPr>
          <w:rFonts w:asciiTheme="minorHAnsi" w:hAnsiTheme="minorHAnsi"/>
          <w:shd w:val="clear" w:color="auto" w:fill="FFFFFF"/>
        </w:rPr>
      </w:pPr>
      <w:r w:rsidRPr="000D5DD4">
        <w:rPr>
          <w:rFonts w:asciiTheme="minorHAnsi" w:hAnsiTheme="minorHAnsi"/>
          <w:shd w:val="clear" w:color="auto" w:fill="FFFFFF"/>
        </w:rPr>
        <w:t xml:space="preserve">Debrief: Ask participants to explore what it was like to be making these kinds of decisions. </w:t>
      </w:r>
    </w:p>
    <w:p w:rsidR="004D6370" w:rsidRDefault="004D6370" w:rsidP="004D6370">
      <w:pPr>
        <w:pStyle w:val="ListParagraph"/>
        <w:numPr>
          <w:ilvl w:val="0"/>
          <w:numId w:val="3"/>
        </w:numPr>
        <w:ind w:left="1440"/>
        <w:rPr>
          <w:rFonts w:asciiTheme="minorHAnsi" w:hAnsiTheme="minorHAnsi"/>
          <w:shd w:val="clear" w:color="auto" w:fill="FFFFFF"/>
        </w:rPr>
      </w:pPr>
      <w:r w:rsidRPr="000D5DD4">
        <w:rPr>
          <w:rFonts w:asciiTheme="minorHAnsi" w:hAnsiTheme="minorHAnsi"/>
          <w:shd w:val="clear" w:color="auto" w:fill="FFFFFF"/>
        </w:rPr>
        <w:t xml:space="preserve">What personal experience influenced their opinion? </w:t>
      </w:r>
    </w:p>
    <w:p w:rsidR="004D6370" w:rsidRDefault="004D6370" w:rsidP="004D6370">
      <w:pPr>
        <w:pStyle w:val="ListParagraph"/>
        <w:numPr>
          <w:ilvl w:val="0"/>
          <w:numId w:val="3"/>
        </w:numPr>
        <w:ind w:left="1440"/>
        <w:rPr>
          <w:rFonts w:asciiTheme="minorHAnsi" w:hAnsiTheme="minorHAnsi"/>
          <w:shd w:val="clear" w:color="auto" w:fill="FFFFFF"/>
        </w:rPr>
      </w:pPr>
      <w:r w:rsidRPr="000D5DD4">
        <w:rPr>
          <w:rFonts w:asciiTheme="minorHAnsi" w:hAnsiTheme="minorHAnsi"/>
          <w:shd w:val="clear" w:color="auto" w:fill="FFFFFF"/>
        </w:rPr>
        <w:t xml:space="preserve">Were there very divergent opinions among group members? </w:t>
      </w:r>
    </w:p>
    <w:p w:rsidR="004D6370" w:rsidRDefault="004D6370" w:rsidP="004D6370">
      <w:pPr>
        <w:pStyle w:val="ListParagraph"/>
        <w:numPr>
          <w:ilvl w:val="0"/>
          <w:numId w:val="3"/>
        </w:numPr>
        <w:ind w:left="1440"/>
        <w:rPr>
          <w:rFonts w:asciiTheme="minorHAnsi" w:hAnsiTheme="minorHAnsi"/>
          <w:shd w:val="clear" w:color="auto" w:fill="FFFFFF"/>
        </w:rPr>
      </w:pPr>
      <w:r w:rsidRPr="000D5DD4">
        <w:rPr>
          <w:rFonts w:asciiTheme="minorHAnsi" w:hAnsiTheme="minorHAnsi"/>
          <w:shd w:val="clear" w:color="auto" w:fill="FFFFFF"/>
        </w:rPr>
        <w:t xml:space="preserve">What was it like discussing how to fund these structures in a group of people? </w:t>
      </w:r>
    </w:p>
    <w:p w:rsidR="004D6370" w:rsidRPr="000D5DD4" w:rsidRDefault="004D6370" w:rsidP="004D6370">
      <w:pPr>
        <w:pStyle w:val="ListParagraph"/>
        <w:numPr>
          <w:ilvl w:val="0"/>
          <w:numId w:val="3"/>
        </w:numPr>
        <w:ind w:left="1440"/>
        <w:rPr>
          <w:rFonts w:asciiTheme="minorHAnsi" w:hAnsiTheme="minorHAnsi"/>
          <w:shd w:val="clear" w:color="auto" w:fill="FFFFFF"/>
        </w:rPr>
      </w:pPr>
      <w:r w:rsidRPr="000D5DD4">
        <w:rPr>
          <w:rFonts w:asciiTheme="minorHAnsi" w:hAnsiTheme="minorHAnsi"/>
          <w:shd w:val="clear" w:color="auto" w:fill="FFFFFF"/>
        </w:rPr>
        <w:t xml:space="preserve">Was it hard to find consensus? Did you learn a new perspective? </w:t>
      </w:r>
    </w:p>
    <w:p w:rsidR="00512A89" w:rsidRDefault="00512A89" w:rsidP="00512A89">
      <w:pPr>
        <w:jc w:val="center"/>
        <w:rPr>
          <w:rFonts w:asciiTheme="minorHAnsi" w:hAnsiTheme="minorHAnsi"/>
          <w:sz w:val="144"/>
          <w:szCs w:val="144"/>
        </w:rPr>
      </w:pPr>
    </w:p>
    <w:p w:rsidR="004D6370" w:rsidRDefault="004D6370" w:rsidP="00512A89">
      <w:pPr>
        <w:jc w:val="center"/>
        <w:rPr>
          <w:rFonts w:asciiTheme="minorHAnsi" w:hAnsiTheme="minorHAnsi"/>
          <w:sz w:val="24"/>
          <w:szCs w:val="24"/>
        </w:rPr>
      </w:pPr>
    </w:p>
    <w:p w:rsidR="004D6370" w:rsidRDefault="004D6370" w:rsidP="00512A89">
      <w:pPr>
        <w:jc w:val="center"/>
        <w:rPr>
          <w:rFonts w:asciiTheme="minorHAnsi" w:hAnsiTheme="minorHAnsi"/>
          <w:sz w:val="24"/>
          <w:szCs w:val="24"/>
        </w:rPr>
      </w:pPr>
    </w:p>
    <w:p w:rsidR="004D6370" w:rsidRDefault="004D6370" w:rsidP="00512A89">
      <w:pPr>
        <w:jc w:val="center"/>
        <w:rPr>
          <w:rFonts w:asciiTheme="minorHAnsi" w:hAnsiTheme="minorHAnsi"/>
          <w:sz w:val="24"/>
          <w:szCs w:val="24"/>
        </w:rPr>
      </w:pPr>
    </w:p>
    <w:p w:rsidR="004D6370" w:rsidRDefault="004D6370" w:rsidP="00512A89">
      <w:pPr>
        <w:jc w:val="center"/>
        <w:rPr>
          <w:rFonts w:asciiTheme="minorHAnsi" w:hAnsiTheme="minorHAnsi"/>
          <w:sz w:val="24"/>
          <w:szCs w:val="24"/>
        </w:rPr>
      </w:pPr>
    </w:p>
    <w:p w:rsidR="004D6370" w:rsidRDefault="004D6370" w:rsidP="00512A89">
      <w:pPr>
        <w:jc w:val="center"/>
        <w:rPr>
          <w:rFonts w:asciiTheme="minorHAnsi" w:hAnsiTheme="minorHAnsi"/>
          <w:sz w:val="24"/>
          <w:szCs w:val="24"/>
        </w:rPr>
      </w:pPr>
    </w:p>
    <w:p w:rsidR="004D6370" w:rsidRDefault="004D6370" w:rsidP="00512A89">
      <w:pPr>
        <w:jc w:val="center"/>
        <w:rPr>
          <w:rFonts w:asciiTheme="minorHAnsi" w:hAnsiTheme="minorHAnsi"/>
          <w:sz w:val="24"/>
          <w:szCs w:val="24"/>
        </w:rPr>
      </w:pPr>
    </w:p>
    <w:p w:rsidR="004D6370" w:rsidRPr="004D6370" w:rsidRDefault="004D6370" w:rsidP="00512A89">
      <w:pPr>
        <w:jc w:val="center"/>
        <w:rPr>
          <w:rFonts w:asciiTheme="minorHAnsi" w:hAnsiTheme="minorHAnsi"/>
          <w:sz w:val="24"/>
          <w:szCs w:val="24"/>
        </w:rPr>
      </w:pPr>
    </w:p>
    <w:tbl>
      <w:tblPr>
        <w:tblStyle w:val="TableGrid"/>
        <w:tblW w:w="0" w:type="auto"/>
        <w:tblLook w:val="04A0"/>
      </w:tblPr>
      <w:tblGrid>
        <w:gridCol w:w="4788"/>
        <w:gridCol w:w="4788"/>
      </w:tblGrid>
      <w:tr w:rsidR="004D6370" w:rsidRPr="000D5DD4" w:rsidTr="00944353">
        <w:tc>
          <w:tcPr>
            <w:tcW w:w="4788" w:type="dxa"/>
          </w:tcPr>
          <w:p w:rsidR="004D6370" w:rsidRPr="000D5DD4" w:rsidRDefault="004D6370" w:rsidP="00944353">
            <w:pPr>
              <w:rPr>
                <w:rFonts w:asciiTheme="minorHAnsi" w:hAnsiTheme="minorHAnsi"/>
              </w:rPr>
            </w:pPr>
            <w:r w:rsidRPr="000D5DD4">
              <w:rPr>
                <w:rFonts w:asciiTheme="minorHAnsi" w:hAnsiTheme="minorHAnsi"/>
                <w:b/>
              </w:rPr>
              <w:lastRenderedPageBreak/>
              <w:t>Entirely by tax revenue, which means it is available to all members of the public without any additional charge. (for example, sidewalks and city parks</w:t>
            </w:r>
            <w:r w:rsidRPr="000D5DD4">
              <w:rPr>
                <w:rFonts w:asciiTheme="minorHAnsi" w:hAnsiTheme="minorHAnsi"/>
              </w:rPr>
              <w:t>)</w:t>
            </w: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tc>
        <w:tc>
          <w:tcPr>
            <w:tcW w:w="4788" w:type="dxa"/>
          </w:tcPr>
          <w:p w:rsidR="004D6370" w:rsidRPr="000D5DD4" w:rsidRDefault="004D6370" w:rsidP="00944353">
            <w:pPr>
              <w:rPr>
                <w:rFonts w:asciiTheme="minorHAnsi" w:hAnsiTheme="minorHAnsi"/>
                <w:b/>
              </w:rPr>
            </w:pPr>
            <w:r w:rsidRPr="000D5DD4">
              <w:rPr>
                <w:rFonts w:asciiTheme="minorHAnsi" w:hAnsiTheme="minorHAnsi"/>
                <w:b/>
              </w:rPr>
              <w:t>Mostly by tax revenue but with some fees or nominal use charges (for example, public buses, bridge tolls, late fees for library books)</w:t>
            </w:r>
          </w:p>
        </w:tc>
      </w:tr>
      <w:tr w:rsidR="004D6370" w:rsidRPr="000D5DD4" w:rsidTr="00944353">
        <w:tc>
          <w:tcPr>
            <w:tcW w:w="4788" w:type="dxa"/>
          </w:tcPr>
          <w:p w:rsidR="004D6370" w:rsidRPr="000D5DD4" w:rsidRDefault="004D6370" w:rsidP="00944353">
            <w:pPr>
              <w:rPr>
                <w:rFonts w:asciiTheme="minorHAnsi" w:hAnsiTheme="minorHAnsi"/>
                <w:b/>
              </w:rPr>
            </w:pPr>
            <w:r w:rsidRPr="000D5DD4">
              <w:rPr>
                <w:rFonts w:asciiTheme="minorHAnsi" w:hAnsiTheme="minorHAnsi"/>
                <w:b/>
              </w:rPr>
              <w:t>Mostly by tax revenue but with larger fees paid by consumers (for example, tuition at public universities, some public golf courses, sports facilities)</w:t>
            </w: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p w:rsidR="004D6370" w:rsidRPr="000D5DD4" w:rsidRDefault="004D6370" w:rsidP="00944353">
            <w:pPr>
              <w:rPr>
                <w:rFonts w:asciiTheme="minorHAnsi" w:hAnsiTheme="minorHAnsi"/>
              </w:rPr>
            </w:pPr>
          </w:p>
        </w:tc>
        <w:tc>
          <w:tcPr>
            <w:tcW w:w="4788" w:type="dxa"/>
          </w:tcPr>
          <w:p w:rsidR="004D6370" w:rsidRPr="000D5DD4" w:rsidRDefault="004D6370" w:rsidP="00944353">
            <w:pPr>
              <w:rPr>
                <w:rFonts w:asciiTheme="minorHAnsi" w:hAnsiTheme="minorHAnsi"/>
                <w:b/>
              </w:rPr>
            </w:pPr>
            <w:r w:rsidRPr="000D5DD4">
              <w:rPr>
                <w:rFonts w:asciiTheme="minorHAnsi" w:hAnsiTheme="minorHAnsi"/>
                <w:b/>
              </w:rPr>
              <w:t>Entirely (or almost entirely) by consumers and not available to those who don’t pay (for example, vanity license plates, building permits</w:t>
            </w:r>
          </w:p>
        </w:tc>
      </w:tr>
    </w:tbl>
    <w:p w:rsidR="004D6370" w:rsidRPr="000D5DD4" w:rsidRDefault="004D6370" w:rsidP="00512A89">
      <w:pPr>
        <w:jc w:val="center"/>
        <w:rPr>
          <w:rFonts w:asciiTheme="minorHAnsi" w:hAnsiTheme="minorHAnsi"/>
          <w:sz w:val="144"/>
          <w:szCs w:val="144"/>
        </w:rPr>
      </w:pPr>
    </w:p>
    <w:p w:rsidR="00512A89" w:rsidRPr="000D5DD4" w:rsidRDefault="00512A89" w:rsidP="00512A89">
      <w:pPr>
        <w:jc w:val="center"/>
        <w:rPr>
          <w:rFonts w:asciiTheme="minorHAnsi" w:hAnsiTheme="minorHAnsi"/>
          <w:b/>
          <w:sz w:val="180"/>
          <w:szCs w:val="144"/>
        </w:rPr>
      </w:pPr>
      <w:r w:rsidRPr="000D5DD4">
        <w:rPr>
          <w:rFonts w:asciiTheme="minorHAnsi" w:hAnsiTheme="minorHAnsi"/>
          <w:b/>
          <w:sz w:val="180"/>
          <w:szCs w:val="144"/>
        </w:rPr>
        <w:t>Dog Parks</w:t>
      </w:r>
    </w:p>
    <w:p w:rsidR="00512A89" w:rsidRPr="000D5DD4" w:rsidRDefault="00512A89" w:rsidP="00512A89">
      <w:pPr>
        <w:jc w:val="center"/>
        <w:rPr>
          <w:rFonts w:asciiTheme="minorHAnsi" w:hAnsiTheme="minorHAnsi"/>
          <w:b/>
          <w:sz w:val="180"/>
          <w:szCs w:val="144"/>
        </w:rPr>
      </w:pPr>
    </w:p>
    <w:p w:rsidR="00512A89" w:rsidRPr="000D5DD4" w:rsidRDefault="00512A89" w:rsidP="00512A89">
      <w:pPr>
        <w:jc w:val="center"/>
        <w:rPr>
          <w:rFonts w:asciiTheme="minorHAnsi" w:hAnsiTheme="minorHAnsi"/>
          <w:b/>
          <w:sz w:val="180"/>
          <w:szCs w:val="144"/>
        </w:rPr>
      </w:pPr>
      <w:r w:rsidRPr="000D5DD4">
        <w:rPr>
          <w:rFonts w:asciiTheme="minorHAnsi" w:hAnsiTheme="minorHAnsi"/>
          <w:b/>
          <w:noProof/>
          <w:sz w:val="180"/>
          <w:szCs w:val="144"/>
        </w:rPr>
        <w:drawing>
          <wp:inline distT="0" distB="0" distL="0" distR="0">
            <wp:extent cx="4141229" cy="2796681"/>
            <wp:effectExtent l="19050" t="0" r="0" b="0"/>
            <wp:docPr id="2" name="Picture 1" descr="C:\Documents and Settings\lizcal\Local Settings\Temporary Internet Files\Content.IE5\OCWY7JGB\MP900447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zcal\Local Settings\Temporary Internet Files\Content.IE5\OCWY7JGB\MP900447430[1].jpg"/>
                    <pic:cNvPicPr>
                      <a:picLocks noChangeAspect="1" noChangeArrowheads="1"/>
                    </pic:cNvPicPr>
                  </pic:nvPicPr>
                  <pic:blipFill>
                    <a:blip r:embed="rId7" cstate="print"/>
                    <a:srcRect/>
                    <a:stretch>
                      <a:fillRect/>
                    </a:stretch>
                  </pic:blipFill>
                  <pic:spPr bwMode="auto">
                    <a:xfrm>
                      <a:off x="0" y="0"/>
                      <a:ext cx="4147666" cy="2801028"/>
                    </a:xfrm>
                    <a:prstGeom prst="rect">
                      <a:avLst/>
                    </a:prstGeom>
                    <a:noFill/>
                    <a:ln w="9525">
                      <a:noFill/>
                      <a:miter lim="800000"/>
                      <a:headEnd/>
                      <a:tailEnd/>
                    </a:ln>
                  </pic:spPr>
                </pic:pic>
              </a:graphicData>
            </a:graphic>
          </wp:inline>
        </w:drawing>
      </w:r>
    </w:p>
    <w:p w:rsidR="00727E44" w:rsidRPr="000D5DD4" w:rsidRDefault="00727E44">
      <w:pPr>
        <w:rPr>
          <w:rFonts w:asciiTheme="minorHAnsi" w:hAnsiTheme="minorHAnsi"/>
        </w:rPr>
      </w:pPr>
    </w:p>
    <w:tbl>
      <w:tblPr>
        <w:tblStyle w:val="TableGrid"/>
        <w:tblW w:w="0" w:type="auto"/>
        <w:tblLook w:val="04A0"/>
      </w:tblPr>
      <w:tblGrid>
        <w:gridCol w:w="4788"/>
        <w:gridCol w:w="4788"/>
      </w:tblGrid>
      <w:tr w:rsidR="009E25FF" w:rsidRPr="000D5DD4" w:rsidTr="00AC479B">
        <w:tc>
          <w:tcPr>
            <w:tcW w:w="4788" w:type="dxa"/>
          </w:tcPr>
          <w:p w:rsidR="009E25FF" w:rsidRPr="000D5DD4" w:rsidRDefault="009E25FF" w:rsidP="00AC479B">
            <w:pPr>
              <w:rPr>
                <w:rFonts w:asciiTheme="minorHAnsi" w:hAnsiTheme="minorHAnsi"/>
              </w:rPr>
            </w:pPr>
            <w:r w:rsidRPr="000D5DD4">
              <w:rPr>
                <w:rFonts w:asciiTheme="minorHAnsi" w:hAnsiTheme="minorHAnsi"/>
                <w:b/>
              </w:rPr>
              <w:lastRenderedPageBreak/>
              <w:t>Entirely by tax revenue, which means it is available to all members of the public without any additional charge. (for example, sidewalks and city parks</w:t>
            </w:r>
            <w:r w:rsidRPr="000D5DD4">
              <w:rPr>
                <w:rFonts w:asciiTheme="minorHAnsi" w:hAnsiTheme="minorHAnsi"/>
              </w:rPr>
              <w:t>)</w:t>
            </w: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tc>
        <w:tc>
          <w:tcPr>
            <w:tcW w:w="4788" w:type="dxa"/>
          </w:tcPr>
          <w:p w:rsidR="009E25FF" w:rsidRPr="000D5DD4" w:rsidRDefault="009E25FF" w:rsidP="00AC479B">
            <w:pPr>
              <w:rPr>
                <w:rFonts w:asciiTheme="minorHAnsi" w:hAnsiTheme="minorHAnsi"/>
                <w:b/>
              </w:rPr>
            </w:pPr>
            <w:r w:rsidRPr="000D5DD4">
              <w:rPr>
                <w:rFonts w:asciiTheme="minorHAnsi" w:hAnsiTheme="minorHAnsi"/>
                <w:b/>
              </w:rPr>
              <w:t>Mostly by tax revenue but with some fees or nominal use charges (for example, public buses, bridge tolls, late fees for library books)</w:t>
            </w:r>
          </w:p>
        </w:tc>
      </w:tr>
      <w:tr w:rsidR="009E25FF" w:rsidRPr="000D5DD4" w:rsidTr="00AC479B">
        <w:tc>
          <w:tcPr>
            <w:tcW w:w="4788" w:type="dxa"/>
          </w:tcPr>
          <w:p w:rsidR="009E25FF" w:rsidRPr="000D5DD4" w:rsidRDefault="009E25FF" w:rsidP="00AC479B">
            <w:pPr>
              <w:rPr>
                <w:rFonts w:asciiTheme="minorHAnsi" w:hAnsiTheme="minorHAnsi"/>
                <w:b/>
              </w:rPr>
            </w:pPr>
            <w:r w:rsidRPr="000D5DD4">
              <w:rPr>
                <w:rFonts w:asciiTheme="minorHAnsi" w:hAnsiTheme="minorHAnsi"/>
                <w:b/>
              </w:rPr>
              <w:t>Mostly by tax revenue but with larger fees paid by consumers (for example, tuition at public universities, some public golf courses, sports facilities)</w:t>
            </w: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tc>
        <w:tc>
          <w:tcPr>
            <w:tcW w:w="4788" w:type="dxa"/>
          </w:tcPr>
          <w:p w:rsidR="009E25FF" w:rsidRPr="000D5DD4" w:rsidRDefault="009E25FF" w:rsidP="00AC479B">
            <w:pPr>
              <w:rPr>
                <w:rFonts w:asciiTheme="minorHAnsi" w:hAnsiTheme="minorHAnsi"/>
                <w:b/>
              </w:rPr>
            </w:pPr>
            <w:r w:rsidRPr="000D5DD4">
              <w:rPr>
                <w:rFonts w:asciiTheme="minorHAnsi" w:hAnsiTheme="minorHAnsi"/>
                <w:b/>
              </w:rPr>
              <w:t>Entirely (or almost entirely) by consumers and not available to those who don’t pay (for example, vanity license plates, building permits</w:t>
            </w:r>
          </w:p>
        </w:tc>
      </w:tr>
    </w:tbl>
    <w:p w:rsidR="009E25FF" w:rsidRPr="000D5DD4" w:rsidRDefault="009E25FF" w:rsidP="00512A89">
      <w:pPr>
        <w:jc w:val="center"/>
        <w:rPr>
          <w:rFonts w:asciiTheme="minorHAnsi" w:hAnsiTheme="minorHAnsi"/>
          <w:sz w:val="144"/>
          <w:szCs w:val="144"/>
        </w:rPr>
      </w:pPr>
    </w:p>
    <w:p w:rsidR="00512A89" w:rsidRPr="000D5DD4" w:rsidRDefault="00512A89" w:rsidP="00512A89">
      <w:pPr>
        <w:jc w:val="center"/>
        <w:rPr>
          <w:rFonts w:asciiTheme="minorHAnsi" w:hAnsiTheme="minorHAnsi"/>
          <w:b/>
          <w:sz w:val="180"/>
          <w:szCs w:val="144"/>
        </w:rPr>
      </w:pPr>
      <w:r w:rsidRPr="000D5DD4">
        <w:rPr>
          <w:rFonts w:asciiTheme="minorHAnsi" w:hAnsiTheme="minorHAnsi"/>
          <w:b/>
          <w:sz w:val="180"/>
          <w:szCs w:val="144"/>
        </w:rPr>
        <w:t>Performing Arts</w:t>
      </w:r>
      <w:r w:rsidR="00AC479B" w:rsidRPr="000D5DD4">
        <w:rPr>
          <w:rFonts w:asciiTheme="minorHAnsi" w:hAnsiTheme="minorHAnsi"/>
          <w:b/>
          <w:sz w:val="180"/>
          <w:szCs w:val="144"/>
        </w:rPr>
        <w:t xml:space="preserve"> Center</w:t>
      </w:r>
    </w:p>
    <w:p w:rsidR="00512A89" w:rsidRPr="000D5DD4" w:rsidRDefault="00512A89" w:rsidP="00512A89">
      <w:pPr>
        <w:jc w:val="center"/>
        <w:rPr>
          <w:rFonts w:asciiTheme="minorHAnsi" w:hAnsiTheme="minorHAnsi"/>
          <w:b/>
          <w:sz w:val="180"/>
          <w:szCs w:val="144"/>
        </w:rPr>
      </w:pPr>
      <w:r w:rsidRPr="000D5DD4">
        <w:rPr>
          <w:rFonts w:asciiTheme="minorHAnsi" w:hAnsiTheme="minorHAnsi"/>
          <w:b/>
          <w:noProof/>
          <w:sz w:val="180"/>
          <w:szCs w:val="144"/>
        </w:rPr>
        <w:drawing>
          <wp:inline distT="0" distB="0" distL="0" distR="0">
            <wp:extent cx="3554025" cy="3010819"/>
            <wp:effectExtent l="19050" t="0" r="8325" b="0"/>
            <wp:docPr id="4" name="Picture 3" descr="C:\Documents and Settings\lizcal\Local Settings\Temporary Internet Files\Content.IE5\G8CIQE0P\MP900305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zcal\Local Settings\Temporary Internet Files\Content.IE5\G8CIQE0P\MP900305896[1].jpg"/>
                    <pic:cNvPicPr>
                      <a:picLocks noChangeAspect="1" noChangeArrowheads="1"/>
                    </pic:cNvPicPr>
                  </pic:nvPicPr>
                  <pic:blipFill>
                    <a:blip r:embed="rId8" cstate="print"/>
                    <a:srcRect/>
                    <a:stretch>
                      <a:fillRect/>
                    </a:stretch>
                  </pic:blipFill>
                  <pic:spPr bwMode="auto">
                    <a:xfrm>
                      <a:off x="0" y="0"/>
                      <a:ext cx="3562288" cy="3017819"/>
                    </a:xfrm>
                    <a:prstGeom prst="rect">
                      <a:avLst/>
                    </a:prstGeom>
                    <a:noFill/>
                    <a:ln w="9525">
                      <a:noFill/>
                      <a:miter lim="800000"/>
                      <a:headEnd/>
                      <a:tailEnd/>
                    </a:ln>
                  </pic:spPr>
                </pic:pic>
              </a:graphicData>
            </a:graphic>
          </wp:inline>
        </w:drawing>
      </w:r>
    </w:p>
    <w:tbl>
      <w:tblPr>
        <w:tblStyle w:val="TableGrid"/>
        <w:tblW w:w="0" w:type="auto"/>
        <w:tblLook w:val="04A0"/>
      </w:tblPr>
      <w:tblGrid>
        <w:gridCol w:w="4788"/>
        <w:gridCol w:w="4788"/>
      </w:tblGrid>
      <w:tr w:rsidR="009E25FF" w:rsidRPr="000D5DD4" w:rsidTr="00AC479B">
        <w:tc>
          <w:tcPr>
            <w:tcW w:w="4788" w:type="dxa"/>
          </w:tcPr>
          <w:p w:rsidR="009E25FF" w:rsidRPr="000D5DD4" w:rsidRDefault="009E25FF" w:rsidP="00AC479B">
            <w:pPr>
              <w:rPr>
                <w:rFonts w:asciiTheme="minorHAnsi" w:hAnsiTheme="minorHAnsi"/>
              </w:rPr>
            </w:pPr>
            <w:r w:rsidRPr="000D5DD4">
              <w:rPr>
                <w:rFonts w:asciiTheme="minorHAnsi" w:hAnsiTheme="minorHAnsi"/>
                <w:b/>
              </w:rPr>
              <w:lastRenderedPageBreak/>
              <w:t>Entirely by tax revenue, which means it is available to all members of the public without any additional charge. (for example, sidewalks and city parks</w:t>
            </w:r>
            <w:r w:rsidRPr="000D5DD4">
              <w:rPr>
                <w:rFonts w:asciiTheme="minorHAnsi" w:hAnsiTheme="minorHAnsi"/>
              </w:rPr>
              <w:t>)</w:t>
            </w: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tc>
        <w:tc>
          <w:tcPr>
            <w:tcW w:w="4788" w:type="dxa"/>
          </w:tcPr>
          <w:p w:rsidR="009E25FF" w:rsidRPr="000D5DD4" w:rsidRDefault="009E25FF" w:rsidP="00AC479B">
            <w:pPr>
              <w:rPr>
                <w:rFonts w:asciiTheme="minorHAnsi" w:hAnsiTheme="minorHAnsi"/>
                <w:b/>
              </w:rPr>
            </w:pPr>
            <w:r w:rsidRPr="000D5DD4">
              <w:rPr>
                <w:rFonts w:asciiTheme="minorHAnsi" w:hAnsiTheme="minorHAnsi"/>
                <w:b/>
              </w:rPr>
              <w:t>Mostly by tax revenue but with some fees or nominal use charges (for example, public buses, bridge tolls, late fees for library books)</w:t>
            </w:r>
          </w:p>
        </w:tc>
      </w:tr>
      <w:tr w:rsidR="009E25FF" w:rsidRPr="000D5DD4" w:rsidTr="00AC479B">
        <w:tc>
          <w:tcPr>
            <w:tcW w:w="4788" w:type="dxa"/>
          </w:tcPr>
          <w:p w:rsidR="009E25FF" w:rsidRPr="000D5DD4" w:rsidRDefault="009E25FF" w:rsidP="00AC479B">
            <w:pPr>
              <w:rPr>
                <w:rFonts w:asciiTheme="minorHAnsi" w:hAnsiTheme="minorHAnsi"/>
                <w:b/>
              </w:rPr>
            </w:pPr>
            <w:r w:rsidRPr="000D5DD4">
              <w:rPr>
                <w:rFonts w:asciiTheme="minorHAnsi" w:hAnsiTheme="minorHAnsi"/>
                <w:b/>
              </w:rPr>
              <w:t>Mostly by tax revenue but with larger fees paid by consumers (for example, tuition at public universities, some public golf courses, sports facilities)</w:t>
            </w: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tc>
        <w:tc>
          <w:tcPr>
            <w:tcW w:w="4788" w:type="dxa"/>
          </w:tcPr>
          <w:p w:rsidR="009E25FF" w:rsidRPr="000D5DD4" w:rsidRDefault="009E25FF" w:rsidP="00AC479B">
            <w:pPr>
              <w:rPr>
                <w:rFonts w:asciiTheme="minorHAnsi" w:hAnsiTheme="minorHAnsi"/>
                <w:b/>
              </w:rPr>
            </w:pPr>
            <w:r w:rsidRPr="000D5DD4">
              <w:rPr>
                <w:rFonts w:asciiTheme="minorHAnsi" w:hAnsiTheme="minorHAnsi"/>
                <w:b/>
              </w:rPr>
              <w:t>Entirely (or almost entirely) by consumers and not available to those who don’t pay (for example, vanity license plates, building permits</w:t>
            </w:r>
          </w:p>
        </w:tc>
      </w:tr>
    </w:tbl>
    <w:p w:rsidR="00512A89" w:rsidRPr="000D5DD4" w:rsidRDefault="00512A89" w:rsidP="00512A89">
      <w:pPr>
        <w:jc w:val="center"/>
        <w:rPr>
          <w:rFonts w:asciiTheme="minorHAnsi" w:hAnsiTheme="minorHAnsi"/>
          <w:sz w:val="144"/>
          <w:szCs w:val="144"/>
        </w:rPr>
      </w:pPr>
    </w:p>
    <w:p w:rsidR="00512A89" w:rsidRPr="000D5DD4" w:rsidRDefault="00AC479B" w:rsidP="00512A89">
      <w:pPr>
        <w:jc w:val="center"/>
        <w:rPr>
          <w:rFonts w:asciiTheme="minorHAnsi" w:hAnsiTheme="minorHAnsi"/>
          <w:b/>
          <w:sz w:val="144"/>
          <w:szCs w:val="144"/>
        </w:rPr>
      </w:pPr>
      <w:r w:rsidRPr="000D5DD4">
        <w:rPr>
          <w:rFonts w:asciiTheme="minorHAnsi" w:hAnsiTheme="minorHAnsi"/>
          <w:b/>
          <w:sz w:val="144"/>
          <w:szCs w:val="144"/>
        </w:rPr>
        <w:t xml:space="preserve">Fire Protection in </w:t>
      </w:r>
      <w:r w:rsidR="00512A89" w:rsidRPr="000D5DD4">
        <w:rPr>
          <w:rFonts w:asciiTheme="minorHAnsi" w:hAnsiTheme="minorHAnsi"/>
          <w:b/>
          <w:sz w:val="144"/>
          <w:szCs w:val="144"/>
        </w:rPr>
        <w:t>High Risk Areas</w:t>
      </w:r>
    </w:p>
    <w:p w:rsidR="00512A89" w:rsidRPr="000D5DD4" w:rsidRDefault="00512A89" w:rsidP="00512A89">
      <w:pPr>
        <w:jc w:val="center"/>
        <w:rPr>
          <w:rFonts w:asciiTheme="minorHAnsi" w:hAnsiTheme="minorHAnsi"/>
          <w:b/>
          <w:sz w:val="144"/>
          <w:szCs w:val="144"/>
        </w:rPr>
      </w:pPr>
      <w:r w:rsidRPr="000D5DD4">
        <w:rPr>
          <w:rFonts w:asciiTheme="minorHAnsi" w:hAnsiTheme="minorHAnsi"/>
          <w:b/>
          <w:noProof/>
          <w:sz w:val="144"/>
          <w:szCs w:val="144"/>
        </w:rPr>
        <w:drawing>
          <wp:inline distT="0" distB="0" distL="0" distR="0">
            <wp:extent cx="3554494" cy="2604887"/>
            <wp:effectExtent l="19050" t="0" r="7856" b="0"/>
            <wp:docPr id="9" name="Picture 8" descr="C:\Documents and Settings\lizcal\Local Settings\Temporary Internet Files\Content.IE5\9Q4H8JGX\MC900057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lizcal\Local Settings\Temporary Internet Files\Content.IE5\9Q4H8JGX\MC900057542[1].wmf"/>
                    <pic:cNvPicPr>
                      <a:picLocks noChangeAspect="1" noChangeArrowheads="1"/>
                    </pic:cNvPicPr>
                  </pic:nvPicPr>
                  <pic:blipFill>
                    <a:blip r:embed="rId9" cstate="print"/>
                    <a:srcRect/>
                    <a:stretch>
                      <a:fillRect/>
                    </a:stretch>
                  </pic:blipFill>
                  <pic:spPr bwMode="auto">
                    <a:xfrm>
                      <a:off x="0" y="0"/>
                      <a:ext cx="3561977" cy="2610371"/>
                    </a:xfrm>
                    <a:prstGeom prst="rect">
                      <a:avLst/>
                    </a:prstGeom>
                    <a:noFill/>
                    <a:ln w="9525">
                      <a:noFill/>
                      <a:miter lim="800000"/>
                      <a:headEnd/>
                      <a:tailEnd/>
                    </a:ln>
                  </pic:spPr>
                </pic:pic>
              </a:graphicData>
            </a:graphic>
          </wp:inline>
        </w:drawing>
      </w:r>
    </w:p>
    <w:tbl>
      <w:tblPr>
        <w:tblStyle w:val="TableGrid"/>
        <w:tblW w:w="0" w:type="auto"/>
        <w:tblLook w:val="04A0"/>
      </w:tblPr>
      <w:tblGrid>
        <w:gridCol w:w="4788"/>
        <w:gridCol w:w="4788"/>
      </w:tblGrid>
      <w:tr w:rsidR="009E25FF" w:rsidRPr="000D5DD4" w:rsidTr="00AC479B">
        <w:tc>
          <w:tcPr>
            <w:tcW w:w="4788" w:type="dxa"/>
          </w:tcPr>
          <w:p w:rsidR="009E25FF" w:rsidRPr="000D5DD4" w:rsidRDefault="009E25FF" w:rsidP="00AC479B">
            <w:pPr>
              <w:rPr>
                <w:rFonts w:asciiTheme="minorHAnsi" w:hAnsiTheme="minorHAnsi"/>
              </w:rPr>
            </w:pPr>
            <w:r w:rsidRPr="000D5DD4">
              <w:rPr>
                <w:rFonts w:asciiTheme="minorHAnsi" w:hAnsiTheme="minorHAnsi"/>
                <w:b/>
              </w:rPr>
              <w:lastRenderedPageBreak/>
              <w:t>Entirely by tax revenue, which means it is available to all members of the public without any additional charge. (for example, sidewalks and city parks</w:t>
            </w:r>
            <w:r w:rsidRPr="000D5DD4">
              <w:rPr>
                <w:rFonts w:asciiTheme="minorHAnsi" w:hAnsiTheme="minorHAnsi"/>
              </w:rPr>
              <w:t>)</w:t>
            </w: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tc>
        <w:tc>
          <w:tcPr>
            <w:tcW w:w="4788" w:type="dxa"/>
          </w:tcPr>
          <w:p w:rsidR="009E25FF" w:rsidRPr="000D5DD4" w:rsidRDefault="009E25FF" w:rsidP="00AC479B">
            <w:pPr>
              <w:rPr>
                <w:rFonts w:asciiTheme="minorHAnsi" w:hAnsiTheme="minorHAnsi"/>
                <w:b/>
              </w:rPr>
            </w:pPr>
            <w:r w:rsidRPr="000D5DD4">
              <w:rPr>
                <w:rFonts w:asciiTheme="minorHAnsi" w:hAnsiTheme="minorHAnsi"/>
                <w:b/>
              </w:rPr>
              <w:t>Mostly by tax revenue but with some fees or nominal use charges (for example, public buses, bridge tolls, late fees for library books)</w:t>
            </w:r>
          </w:p>
        </w:tc>
      </w:tr>
      <w:tr w:rsidR="009E25FF" w:rsidRPr="000D5DD4" w:rsidTr="00AC479B">
        <w:tc>
          <w:tcPr>
            <w:tcW w:w="4788" w:type="dxa"/>
          </w:tcPr>
          <w:p w:rsidR="009E25FF" w:rsidRPr="000D5DD4" w:rsidRDefault="009E25FF" w:rsidP="00AC479B">
            <w:pPr>
              <w:rPr>
                <w:rFonts w:asciiTheme="minorHAnsi" w:hAnsiTheme="minorHAnsi"/>
                <w:b/>
              </w:rPr>
            </w:pPr>
            <w:r w:rsidRPr="000D5DD4">
              <w:rPr>
                <w:rFonts w:asciiTheme="minorHAnsi" w:hAnsiTheme="minorHAnsi"/>
                <w:b/>
              </w:rPr>
              <w:t>Mostly by tax revenue but with larger fees paid by consumers (for example, tuition at public universities, some public golf courses, sports facilities)</w:t>
            </w: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p w:rsidR="009E25FF" w:rsidRPr="000D5DD4" w:rsidRDefault="009E25FF" w:rsidP="00AC479B">
            <w:pPr>
              <w:rPr>
                <w:rFonts w:asciiTheme="minorHAnsi" w:hAnsiTheme="minorHAnsi"/>
              </w:rPr>
            </w:pPr>
          </w:p>
        </w:tc>
        <w:tc>
          <w:tcPr>
            <w:tcW w:w="4788" w:type="dxa"/>
          </w:tcPr>
          <w:p w:rsidR="009E25FF" w:rsidRPr="000D5DD4" w:rsidRDefault="009E25FF" w:rsidP="00AC479B">
            <w:pPr>
              <w:rPr>
                <w:rFonts w:asciiTheme="minorHAnsi" w:hAnsiTheme="minorHAnsi"/>
                <w:b/>
              </w:rPr>
            </w:pPr>
            <w:r w:rsidRPr="000D5DD4">
              <w:rPr>
                <w:rFonts w:asciiTheme="minorHAnsi" w:hAnsiTheme="minorHAnsi"/>
                <w:b/>
              </w:rPr>
              <w:t>Entirely (or almost entirely) by consumers and not available to those who don’t pay (for example, vanity license plates, building permits</w:t>
            </w:r>
          </w:p>
        </w:tc>
      </w:tr>
    </w:tbl>
    <w:p w:rsidR="00512A89" w:rsidRPr="000D5DD4" w:rsidRDefault="00512A89" w:rsidP="00512A89">
      <w:pPr>
        <w:jc w:val="center"/>
        <w:rPr>
          <w:rFonts w:asciiTheme="minorHAnsi" w:hAnsiTheme="minorHAnsi"/>
          <w:sz w:val="144"/>
          <w:szCs w:val="144"/>
        </w:rPr>
      </w:pPr>
    </w:p>
    <w:p w:rsidR="00512A89" w:rsidRPr="000D5DD4" w:rsidRDefault="00512A89" w:rsidP="00512A89">
      <w:pPr>
        <w:jc w:val="center"/>
        <w:rPr>
          <w:rFonts w:asciiTheme="minorHAnsi" w:hAnsiTheme="minorHAnsi"/>
          <w:b/>
          <w:sz w:val="180"/>
          <w:szCs w:val="144"/>
        </w:rPr>
      </w:pPr>
      <w:r w:rsidRPr="000D5DD4">
        <w:rPr>
          <w:rFonts w:asciiTheme="minorHAnsi" w:hAnsiTheme="minorHAnsi"/>
          <w:b/>
          <w:sz w:val="180"/>
          <w:szCs w:val="144"/>
        </w:rPr>
        <w:t>Playgrounds</w:t>
      </w:r>
    </w:p>
    <w:p w:rsidR="00512A89" w:rsidRPr="000D5DD4" w:rsidRDefault="00AC479B" w:rsidP="00AC479B">
      <w:pPr>
        <w:jc w:val="center"/>
        <w:rPr>
          <w:rFonts w:asciiTheme="minorHAnsi" w:hAnsiTheme="minorHAnsi"/>
          <w:b/>
          <w:sz w:val="180"/>
          <w:szCs w:val="144"/>
        </w:rPr>
      </w:pPr>
      <w:r w:rsidRPr="000D5DD4">
        <w:rPr>
          <w:rFonts w:asciiTheme="minorHAnsi" w:hAnsiTheme="minorHAnsi"/>
          <w:b/>
          <w:noProof/>
          <w:sz w:val="180"/>
          <w:szCs w:val="144"/>
        </w:rPr>
        <w:drawing>
          <wp:inline distT="0" distB="0" distL="0" distR="0">
            <wp:extent cx="5090538" cy="3881535"/>
            <wp:effectExtent l="19050" t="0" r="0" b="0"/>
            <wp:docPr id="6" name="Picture 5" descr="10132502-illustration-of-kids-playing-in-a-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2502-illustration-of-kids-playing-in-a-park.jpg"/>
                    <pic:cNvPicPr/>
                  </pic:nvPicPr>
                  <pic:blipFill>
                    <a:blip r:embed="rId10" cstate="print"/>
                    <a:stretch>
                      <a:fillRect/>
                    </a:stretch>
                  </pic:blipFill>
                  <pic:spPr>
                    <a:xfrm>
                      <a:off x="0" y="0"/>
                      <a:ext cx="5095217" cy="3885103"/>
                    </a:xfrm>
                    <a:prstGeom prst="rect">
                      <a:avLst/>
                    </a:prstGeom>
                  </pic:spPr>
                </pic:pic>
              </a:graphicData>
            </a:graphic>
          </wp:inline>
        </w:drawing>
      </w:r>
    </w:p>
    <w:p w:rsidR="000D5DD4" w:rsidRPr="000D5DD4" w:rsidRDefault="000D5DD4" w:rsidP="00AC479B">
      <w:pPr>
        <w:jc w:val="center"/>
        <w:rPr>
          <w:rFonts w:asciiTheme="minorHAnsi" w:hAnsiTheme="minorHAnsi"/>
          <w:b/>
          <w:sz w:val="24"/>
          <w:szCs w:val="24"/>
        </w:rPr>
      </w:pPr>
    </w:p>
    <w:p w:rsidR="000D5DD4" w:rsidRPr="000D5DD4" w:rsidRDefault="000D5DD4" w:rsidP="00AC479B">
      <w:pPr>
        <w:jc w:val="center"/>
        <w:rPr>
          <w:rFonts w:asciiTheme="minorHAnsi" w:hAnsiTheme="minorHAnsi"/>
          <w:b/>
          <w:sz w:val="24"/>
          <w:szCs w:val="24"/>
        </w:rPr>
      </w:pPr>
    </w:p>
    <w:p w:rsidR="000D5DD4" w:rsidRPr="000D5DD4" w:rsidRDefault="000D5DD4" w:rsidP="00AC479B">
      <w:pPr>
        <w:jc w:val="center"/>
        <w:rPr>
          <w:rFonts w:asciiTheme="minorHAnsi" w:hAnsiTheme="minorHAnsi"/>
          <w:b/>
          <w:sz w:val="24"/>
          <w:szCs w:val="24"/>
        </w:rPr>
      </w:pPr>
    </w:p>
    <w:sectPr w:rsidR="000D5DD4" w:rsidRPr="000D5DD4" w:rsidSect="00727E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9B" w:rsidRDefault="00AC479B" w:rsidP="00242022">
      <w:pPr>
        <w:spacing w:after="0" w:line="240" w:lineRule="auto"/>
      </w:pPr>
      <w:r>
        <w:separator/>
      </w:r>
    </w:p>
  </w:endnote>
  <w:endnote w:type="continuationSeparator" w:id="0">
    <w:p w:rsidR="00AC479B" w:rsidRDefault="00AC479B" w:rsidP="0024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 Sans Book/Bold">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9B" w:rsidRDefault="00AC479B" w:rsidP="00242022">
      <w:pPr>
        <w:spacing w:after="0" w:line="240" w:lineRule="auto"/>
      </w:pPr>
      <w:r>
        <w:separator/>
      </w:r>
    </w:p>
  </w:footnote>
  <w:footnote w:type="continuationSeparator" w:id="0">
    <w:p w:rsidR="00AC479B" w:rsidRDefault="00AC479B" w:rsidP="00242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55E64"/>
    <w:multiLevelType w:val="hybridMultilevel"/>
    <w:tmpl w:val="C11A7E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DE5780"/>
    <w:multiLevelType w:val="hybridMultilevel"/>
    <w:tmpl w:val="0D26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BA7C71"/>
    <w:multiLevelType w:val="hybridMultilevel"/>
    <w:tmpl w:val="A4D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242022"/>
    <w:rsid w:val="000D5DD4"/>
    <w:rsid w:val="00242022"/>
    <w:rsid w:val="0040264E"/>
    <w:rsid w:val="00412E1A"/>
    <w:rsid w:val="004776EA"/>
    <w:rsid w:val="004D6370"/>
    <w:rsid w:val="00512A89"/>
    <w:rsid w:val="005D6A82"/>
    <w:rsid w:val="00727E44"/>
    <w:rsid w:val="0097757D"/>
    <w:rsid w:val="009E25FF"/>
    <w:rsid w:val="00AC479B"/>
    <w:rsid w:val="00B1332E"/>
    <w:rsid w:val="00CA6F5A"/>
    <w:rsid w:val="00D77654"/>
    <w:rsid w:val="00DE69A9"/>
    <w:rsid w:val="00FC7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7D"/>
    <w:rPr>
      <w:rFonts w:ascii="Officina Sans Book/Bold" w:hAnsi="Officina Sans Book/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2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022"/>
    <w:rPr>
      <w:rFonts w:ascii="Officina Sans Book/Bold" w:hAnsi="Officina Sans Book/Bold"/>
    </w:rPr>
  </w:style>
  <w:style w:type="paragraph" w:styleId="Footer">
    <w:name w:val="footer"/>
    <w:basedOn w:val="Normal"/>
    <w:link w:val="FooterChar"/>
    <w:uiPriority w:val="99"/>
    <w:semiHidden/>
    <w:unhideWhenUsed/>
    <w:rsid w:val="00242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022"/>
    <w:rPr>
      <w:rFonts w:ascii="Officina Sans Book/Bold" w:hAnsi="Officina Sans Book/Bold"/>
    </w:rPr>
  </w:style>
  <w:style w:type="paragraph" w:styleId="BalloonText">
    <w:name w:val="Balloon Text"/>
    <w:basedOn w:val="Normal"/>
    <w:link w:val="BalloonTextChar"/>
    <w:uiPriority w:val="99"/>
    <w:semiHidden/>
    <w:unhideWhenUsed/>
    <w:rsid w:val="0051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89"/>
    <w:rPr>
      <w:rFonts w:ascii="Tahoma" w:hAnsi="Tahoma" w:cs="Tahoma"/>
      <w:sz w:val="16"/>
      <w:szCs w:val="16"/>
    </w:rPr>
  </w:style>
  <w:style w:type="paragraph" w:styleId="ListParagraph">
    <w:name w:val="List Paragraph"/>
    <w:basedOn w:val="Normal"/>
    <w:uiPriority w:val="34"/>
    <w:qFormat/>
    <w:rsid w:val="000D5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CompassPoint</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lizcal</dc:creator>
  <cp:lastModifiedBy>Anne Ryan</cp:lastModifiedBy>
  <cp:revision>3</cp:revision>
  <cp:lastPrinted>2012-06-05T16:01:00Z</cp:lastPrinted>
  <dcterms:created xsi:type="dcterms:W3CDTF">2013-10-28T21:08:00Z</dcterms:created>
  <dcterms:modified xsi:type="dcterms:W3CDTF">2013-10-28T21:20:00Z</dcterms:modified>
</cp:coreProperties>
</file>